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jc w:val="left"/>
        <w:rPr>
          <w:i w:val="1"/>
          <w:iCs w:val="1"/>
          <w:sz w:val="28"/>
          <w:szCs w:val="28"/>
        </w:rPr>
      </w:pPr>
      <w:r>
        <w:rPr>
          <w:b w:val="1"/>
          <w:bCs w:val="1"/>
          <w:sz w:val="28"/>
          <w:szCs w:val="28"/>
          <w:rtl w:val="0"/>
          <w:lang w:val="en-US"/>
        </w:rPr>
        <w:t>Name:</w:t>
      </w:r>
      <w:r>
        <w:rPr>
          <w:sz w:val="28"/>
          <w:szCs w:val="28"/>
          <w:rtl w:val="0"/>
          <w:lang w:val="en-US"/>
        </w:rPr>
        <w:t xml:space="preserve"> </w:t>
      </w:r>
      <w:r>
        <w:rPr>
          <w:b w:val="1"/>
          <w:bCs w:val="1"/>
          <w:sz w:val="28"/>
          <w:szCs w:val="28"/>
          <w:rtl w:val="0"/>
          <w:lang w:val="en-US"/>
        </w:rPr>
        <w:t xml:space="preserve">Usnea </w:t>
      </w:r>
      <w:r>
        <w:rPr>
          <w:i w:val="1"/>
          <w:iCs w:val="1"/>
          <w:sz w:val="28"/>
          <w:szCs w:val="28"/>
          <w:rtl w:val="0"/>
          <w:lang w:val="en-US"/>
        </w:rPr>
        <w:t>Usnea Spp</w:t>
      </w:r>
      <w:r>
        <w:rPr>
          <w:i w:val="1"/>
          <w:iCs w:val="1"/>
          <w:sz w:val="28"/>
          <w:szCs w:val="28"/>
        </w:rPr>
        <w:drawing>
          <wp:anchor distT="152400" distB="152400" distL="152400" distR="152400" simplePos="0" relativeHeight="251659264" behindDoc="0" locked="0" layoutInCell="1" allowOverlap="1">
            <wp:simplePos x="0" y="0"/>
            <wp:positionH relativeFrom="margin">
              <wp:posOffset>-28360</wp:posOffset>
            </wp:positionH>
            <wp:positionV relativeFrom="line">
              <wp:posOffset>-152400</wp:posOffset>
            </wp:positionV>
            <wp:extent cx="3420791" cy="2328437"/>
            <wp:effectExtent l="0" t="0" r="0" b="0"/>
            <wp:wrapThrough wrapText="bothSides" distL="152400" distR="152400">
              <wp:wrapPolygon edited="1">
                <wp:start x="0" y="0"/>
                <wp:lineTo x="0" y="21600"/>
                <wp:lineTo x="21599" y="21600"/>
                <wp:lineTo x="21599"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G_2993.png"/>
                    <pic:cNvPicPr>
                      <a:picLocks noChangeAspect="1"/>
                    </pic:cNvPicPr>
                  </pic:nvPicPr>
                  <pic:blipFill>
                    <a:blip r:embed="rId4">
                      <a:extLst/>
                    </a:blip>
                    <a:srcRect l="0" t="24474" r="0" b="24474"/>
                    <a:stretch>
                      <a:fillRect/>
                    </a:stretch>
                  </pic:blipFill>
                  <pic:spPr>
                    <a:xfrm>
                      <a:off x="0" y="0"/>
                      <a:ext cx="3420791" cy="2328437"/>
                    </a:xfrm>
                    <a:prstGeom prst="rect">
                      <a:avLst/>
                    </a:prstGeom>
                    <a:ln w="12700" cap="flat">
                      <a:noFill/>
                      <a:miter lim="400000"/>
                    </a:ln>
                    <a:effectLst/>
                  </pic:spPr>
                </pic:pic>
              </a:graphicData>
            </a:graphic>
          </wp:anchor>
        </w:drawing>
      </w:r>
      <w:r>
        <w:rPr>
          <w:i w:val="1"/>
          <w:iCs w:val="1"/>
          <w:sz w:val="28"/>
          <w:szCs w:val="28"/>
          <w:rtl w:val="0"/>
          <w:lang w:val="en-US"/>
        </w:rPr>
        <w:t xml:space="preserve"> including U. barbata, U. bayle, U. californica, U. ceratine, U. dasypoga, U. diffracta, U. filipendula, U. florida, U. hirta, U. lobata, U. longissima, U. plicata </w:t>
      </w:r>
    </w:p>
    <w:p>
      <w:pPr>
        <w:pStyle w:val="Body"/>
        <w:jc w:val="left"/>
        <w:rPr>
          <w:sz w:val="28"/>
          <w:szCs w:val="28"/>
        </w:rPr>
      </w:pPr>
      <w:r>
        <w:rPr>
          <w:sz w:val="28"/>
          <w:szCs w:val="28"/>
          <w:rtl w:val="0"/>
          <w:lang w:val="en-US"/>
        </w:rPr>
        <w:t>Also known as: Beard Moss, Hair Lichen, Old Man</w:t>
      </w:r>
      <w:r>
        <w:rPr>
          <w:sz w:val="28"/>
          <w:szCs w:val="28"/>
          <w:rtl w:val="0"/>
          <w:lang w:val="en-US"/>
        </w:rPr>
        <w:t>’</w:t>
      </w:r>
      <w:r>
        <w:rPr>
          <w:sz w:val="28"/>
          <w:szCs w:val="28"/>
          <w:rtl w:val="0"/>
          <w:lang w:val="en-US"/>
        </w:rPr>
        <w:t>s Beard, Tree Moss, and Witch</w:t>
      </w:r>
      <w:r>
        <w:rPr>
          <w:sz w:val="28"/>
          <w:szCs w:val="28"/>
          <w:rtl w:val="0"/>
          <w:lang w:val="en-US"/>
        </w:rPr>
        <w:t>’</w:t>
      </w:r>
      <w:r>
        <w:rPr>
          <w:sz w:val="28"/>
          <w:szCs w:val="28"/>
          <w:rtl w:val="0"/>
          <w:lang w:val="en-US"/>
        </w:rPr>
        <w:t>s Broom</w:t>
      </w:r>
    </w:p>
    <w:p>
      <w:pPr>
        <w:pStyle w:val="Body"/>
        <w:jc w:val="left"/>
        <w:rPr>
          <w:sz w:val="28"/>
          <w:szCs w:val="28"/>
        </w:rPr>
      </w:pPr>
      <w:r>
        <w:rPr>
          <w:b w:val="1"/>
          <w:bCs w:val="1"/>
          <w:sz w:val="28"/>
          <w:szCs w:val="28"/>
          <w:rtl w:val="0"/>
          <w:lang w:val="en-US"/>
        </w:rPr>
        <w:t xml:space="preserve">Family: </w:t>
      </w:r>
      <w:r>
        <w:rPr>
          <w:sz w:val="28"/>
          <w:szCs w:val="28"/>
          <w:rtl w:val="0"/>
          <w:lang w:val="en-US"/>
        </w:rPr>
        <w:t xml:space="preserve">Parmeliaceae or Usneaceae (Usnea Family) </w:t>
      </w:r>
    </w:p>
    <w:p>
      <w:pPr>
        <w:pStyle w:val="Body"/>
        <w:jc w:val="left"/>
        <w:rPr>
          <w:b w:val="0"/>
          <w:bCs w:val="0"/>
          <w:sz w:val="28"/>
          <w:szCs w:val="28"/>
        </w:rPr>
      </w:pPr>
      <w:r>
        <w:rPr>
          <w:b w:val="1"/>
          <w:bCs w:val="1"/>
          <w:sz w:val="28"/>
          <w:szCs w:val="28"/>
          <w:rtl w:val="0"/>
          <w:lang w:val="en-US"/>
        </w:rPr>
        <w:t xml:space="preserve">Location: </w:t>
      </w:r>
      <w:r>
        <w:rPr>
          <w:b w:val="0"/>
          <w:bCs w:val="0"/>
          <w:sz w:val="28"/>
          <w:szCs w:val="28"/>
          <w:rtl w:val="0"/>
          <w:lang w:val="en-US"/>
        </w:rPr>
        <w:t>Throughout the world and on every continent</w:t>
      </w:r>
    </w:p>
    <w:p>
      <w:pPr>
        <w:pStyle w:val="Body"/>
        <w:jc w:val="left"/>
        <w:rPr>
          <w:b w:val="0"/>
          <w:bCs w:val="0"/>
          <w:sz w:val="28"/>
          <w:szCs w:val="28"/>
        </w:rPr>
      </w:pPr>
      <w:r>
        <w:rPr>
          <w:b w:val="1"/>
          <w:bCs w:val="1"/>
          <w:sz w:val="28"/>
          <w:szCs w:val="28"/>
          <w:rtl w:val="0"/>
          <w:lang w:val="en-US"/>
        </w:rPr>
        <w:t xml:space="preserve">Description: </w:t>
      </w:r>
      <w:r>
        <w:rPr>
          <w:b w:val="0"/>
          <w:bCs w:val="0"/>
          <w:sz w:val="28"/>
          <w:szCs w:val="28"/>
          <w:rtl w:val="0"/>
          <w:lang w:val="en-US"/>
        </w:rPr>
        <w:t xml:space="preserve">Usnea derives from the Arabic word usna meaning moss. It is a grey/ yellow-green lichen (part fungus, part algae) that grows primarily in cool, damp forests on the branches and trunks of live or dead conifers, hardwoods and the odd variant such as coconut palms. It can grow from a few inches (small tufts) to 3 feet in length (resembling hair) and has a coarse, dry feel. It features a white, threadlike inner core. It is a very slow growing plant and its populations can be decimated by over harvesting. It is actually a symbiote composed of two plants intertwined: the thread like inner core which is a fungi and the sheath which is an algae. The algae provides the photosynthesis. The fungi provides water and minerals. </w:t>
      </w:r>
    </w:p>
    <w:p>
      <w:pPr>
        <w:pStyle w:val="Body"/>
        <w:jc w:val="left"/>
        <w:rPr>
          <w:b w:val="0"/>
          <w:bCs w:val="0"/>
          <w:sz w:val="28"/>
          <w:szCs w:val="28"/>
        </w:rPr>
      </w:pPr>
      <w:r>
        <w:rPr>
          <w:b w:val="1"/>
          <w:bCs w:val="1"/>
          <w:sz w:val="28"/>
          <w:szCs w:val="28"/>
          <w:rtl w:val="0"/>
          <w:lang w:val="en-US"/>
        </w:rPr>
        <w:t xml:space="preserve">Growing Conditions: </w:t>
      </w:r>
      <w:r>
        <w:rPr>
          <w:b w:val="0"/>
          <w:bCs w:val="0"/>
          <w:sz w:val="28"/>
          <w:szCs w:val="28"/>
          <w:rtl w:val="0"/>
          <w:lang w:val="en-US"/>
        </w:rPr>
        <w:t>Grown outdoors in cool and moist forests</w:t>
      </w:r>
    </w:p>
    <w:p>
      <w:pPr>
        <w:pStyle w:val="Body"/>
        <w:jc w:val="left"/>
        <w:rPr>
          <w:b w:val="0"/>
          <w:bCs w:val="0"/>
          <w:sz w:val="28"/>
          <w:szCs w:val="28"/>
        </w:rPr>
      </w:pPr>
      <w:r>
        <w:rPr>
          <w:b w:val="1"/>
          <w:bCs w:val="1"/>
          <w:sz w:val="28"/>
          <w:szCs w:val="28"/>
          <w:rtl w:val="0"/>
          <w:lang w:val="en-US"/>
        </w:rPr>
        <w:t xml:space="preserve">Parts Used: </w:t>
      </w:r>
      <w:r>
        <w:rPr>
          <w:b w:val="0"/>
          <w:bCs w:val="0"/>
          <w:sz w:val="28"/>
          <w:szCs w:val="28"/>
          <w:rtl w:val="0"/>
          <w:lang w:val="en-US"/>
        </w:rPr>
        <w:t>The whole lichen. The inner white thread is immune stimulating. The outer algae sheath is anti-bacterial.</w:t>
      </w:r>
    </w:p>
    <w:p>
      <w:pPr>
        <w:pStyle w:val="Body"/>
        <w:jc w:val="left"/>
        <w:rPr>
          <w:b w:val="1"/>
          <w:bCs w:val="1"/>
          <w:sz w:val="28"/>
          <w:szCs w:val="28"/>
        </w:rPr>
      </w:pPr>
      <w:r>
        <w:rPr>
          <w:b w:val="1"/>
          <w:bCs w:val="1"/>
          <w:sz w:val="28"/>
          <w:szCs w:val="28"/>
          <w:rtl w:val="0"/>
          <w:lang w:val="en-US"/>
        </w:rPr>
        <w:t xml:space="preserve">Uses: </w:t>
      </w:r>
      <w:r>
        <w:rPr>
          <w:b w:val="0"/>
          <w:bCs w:val="0"/>
          <w:sz w:val="28"/>
          <w:szCs w:val="28"/>
          <w:rtl w:val="0"/>
          <w:lang w:val="en-US"/>
        </w:rPr>
        <w:t>Works against gram positive bacterially penetrating the cell walls, blocking the cell</w:t>
      </w:r>
      <w:r>
        <w:rPr>
          <w:b w:val="0"/>
          <w:bCs w:val="0"/>
          <w:sz w:val="28"/>
          <w:szCs w:val="28"/>
          <w:rtl w:val="0"/>
          <w:lang w:val="en-US"/>
        </w:rPr>
        <w:t>’</w:t>
      </w:r>
      <w:r>
        <w:rPr>
          <w:b w:val="0"/>
          <w:bCs w:val="0"/>
          <w:sz w:val="28"/>
          <w:szCs w:val="28"/>
          <w:rtl w:val="0"/>
          <w:lang w:val="en-US"/>
        </w:rPr>
        <w:t>s production of ATP rendering them useless. Used in the treatment of, bacterial infection, bronchitis, candida, chlamydia, colds, spastic colon, coughs, cystitis, UTI, diarrhea, dysentery, flu, giardia, gonorrhea, hemorrhage, impetigo, leukorrhea, lupus, mastitis, pleurisy, pneumonia, sinus infection, staph infection, strep throat, trichomonas, tuberculosis &amp; urethritis</w:t>
      </w:r>
    </w:p>
    <w:p>
      <w:pPr>
        <w:pStyle w:val="Body"/>
        <w:jc w:val="left"/>
        <w:rPr>
          <w:sz w:val="28"/>
          <w:szCs w:val="28"/>
        </w:rPr>
      </w:pPr>
      <w:r>
        <w:rPr>
          <w:sz w:val="28"/>
          <w:szCs w:val="28"/>
          <w:rtl w:val="0"/>
          <w:lang w:val="en-US"/>
        </w:rPr>
        <w:t>Topically: tea, diluted tincture or powdered herb may be applied directly to the skin to treat impetigo, ringworm and wounds. Included in foot powders for athlete</w:t>
      </w:r>
      <w:r>
        <w:rPr>
          <w:sz w:val="28"/>
          <w:szCs w:val="28"/>
          <w:rtl w:val="0"/>
          <w:lang w:val="en-US"/>
        </w:rPr>
        <w:t>’</w:t>
      </w:r>
      <w:r>
        <w:rPr>
          <w:sz w:val="28"/>
          <w:szCs w:val="28"/>
          <w:rtl w:val="0"/>
          <w:lang w:val="en-US"/>
        </w:rPr>
        <w:t>s foot. Prepared as a compress to treat eye inflammation or mastitis. As a gargle to treat throat infections. As a spray to treat sinus infections. As a tea in a douche or sits bath to treat candida, chlamydia, leukorrhea and trichomonas. In the wild, used can simply be chewed and swallowed. Staunch and protect open wounds.</w:t>
      </w:r>
    </w:p>
    <w:p>
      <w:pPr>
        <w:pStyle w:val="Body"/>
        <w:jc w:val="left"/>
        <w:rPr>
          <w:sz w:val="28"/>
          <w:szCs w:val="28"/>
        </w:rPr>
      </w:pPr>
      <w:r>
        <w:rPr>
          <w:sz w:val="28"/>
          <w:szCs w:val="28"/>
          <w:rtl w:val="0"/>
          <w:lang w:val="en-US"/>
        </w:rPr>
        <w:t>Usnea was used to make capes, blankets and shoes. It is included in soaps and deodorants for its antibacterial properties. Has been used to line baby diapers and meade into menstrual pads utilizing its absorbent properties.</w:t>
      </w:r>
    </w:p>
    <w:p>
      <w:pPr>
        <w:pStyle w:val="Body"/>
        <w:jc w:val="left"/>
        <w:rPr>
          <w:sz w:val="28"/>
          <w:szCs w:val="28"/>
        </w:rPr>
      </w:pPr>
      <w:r>
        <w:rPr>
          <w:sz w:val="28"/>
          <w:szCs w:val="28"/>
          <w:rtl w:val="0"/>
          <w:lang w:val="en-US"/>
        </w:rPr>
        <w:t>A yellow dye can be produced from it.</w:t>
      </w:r>
    </w:p>
    <w:p>
      <w:pPr>
        <w:pStyle w:val="Body"/>
        <w:jc w:val="left"/>
        <w:rPr>
          <w:sz w:val="28"/>
          <w:szCs w:val="28"/>
        </w:rPr>
      </w:pPr>
      <w:r>
        <w:rPr>
          <w:b w:val="1"/>
          <w:bCs w:val="1"/>
          <w:sz w:val="28"/>
          <w:szCs w:val="28"/>
          <w:rtl w:val="0"/>
          <w:lang w:val="en-US"/>
        </w:rPr>
        <w:t>Actions:</w:t>
      </w:r>
      <w:r>
        <w:rPr>
          <w:sz w:val="28"/>
          <w:szCs w:val="28"/>
          <w:rtl w:val="0"/>
          <w:lang w:val="en-US"/>
        </w:rPr>
        <w:t xml:space="preserve"> Analgesic, Antibacterial, Antibiotic, Antifungal, Anti-inflammatory, Antiparasitic, Antiseptic, Antispasmodic, Anti-tumor, Antiviral, Anti-mitotic, Antineoplastic, Antioxidant, Antiprotazoal, Inhibitor of biofilm formation, Bronchial Dilator, Expectorant, Febrifuge, Immune Stimulant, Vasodilator, Vulnerary. Effective against gram positive and gram negative bacteria, herpes simplex, Epstein Barr</w:t>
      </w:r>
      <w:r>
        <w:rPr>
          <w:sz w:val="28"/>
          <w:szCs w:val="28"/>
        </w:rPr>
        <w:drawing>
          <wp:anchor distT="152400" distB="152400" distL="152400" distR="152400" simplePos="0" relativeHeight="251660288" behindDoc="0" locked="0" layoutInCell="1" allowOverlap="1">
            <wp:simplePos x="0" y="0"/>
            <wp:positionH relativeFrom="margin">
              <wp:posOffset>2075582</wp:posOffset>
            </wp:positionH>
            <wp:positionV relativeFrom="line">
              <wp:posOffset>278839</wp:posOffset>
            </wp:positionV>
            <wp:extent cx="3604259" cy="3835961"/>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3604259" cy="3835961"/>
                    </a:xfrm>
                    <a:prstGeom prst="rect">
                      <a:avLst/>
                    </a:prstGeom>
                    <a:ln w="12700" cap="flat">
                      <a:noFill/>
                      <a:miter lim="400000"/>
                    </a:ln>
                    <a:effectLst/>
                  </pic:spPr>
                </pic:pic>
              </a:graphicData>
            </a:graphic>
          </wp:anchor>
        </w:drawing>
      </w:r>
      <w:r>
        <w:rPr>
          <w:sz w:val="28"/>
          <w:szCs w:val="28"/>
          <w:rtl w:val="0"/>
          <w:lang w:val="en-US"/>
        </w:rPr>
        <w:t xml:space="preserve">   </w:t>
      </w:r>
    </w:p>
    <w:p>
      <w:pPr>
        <w:pStyle w:val="Body"/>
        <w:jc w:val="left"/>
        <w:rPr>
          <w:sz w:val="28"/>
          <w:szCs w:val="28"/>
        </w:rPr>
      </w:pPr>
      <w:r>
        <w:rPr>
          <w:b w:val="1"/>
          <w:bCs w:val="1"/>
          <w:sz w:val="28"/>
          <w:szCs w:val="28"/>
          <w:rtl w:val="0"/>
          <w:lang w:val="en-US"/>
        </w:rPr>
        <w:t xml:space="preserve">Constituents: </w:t>
      </w:r>
      <w:r>
        <w:rPr>
          <w:sz w:val="28"/>
          <w:szCs w:val="28"/>
          <w:rtl w:val="0"/>
          <w:lang w:val="en-US"/>
        </w:rPr>
        <w:t>Vit C, usnic acid, barbatic acid, lobaric acid, vulpinic acid, protolichesterinic acid, orcinol derivatives, longissiminone A and B, glutinol, ethyl hematommate, friedelin, beta-amyrin, beta-sitosterol, methyl-2, 4-dihydroxy-3, 6-dimethylbenzoate, zeorin, ehtyl orsellinate, 3-beta-hydroxy-glutin-5-ene, methylpolysaccharides &amp; fatty acids (linoleic acid, oleic acid &amp; arachidonic acid) and a lot</w:t>
      </w:r>
      <w:r>
        <w:rPr>
          <w:sz w:val="28"/>
          <w:szCs w:val="28"/>
          <w:rtl w:val="0"/>
          <w:lang w:val="en-US"/>
        </w:rPr>
        <w:t>…</w:t>
      </w:r>
      <w:r>
        <w:rPr>
          <w:sz w:val="28"/>
          <w:szCs w:val="28"/>
          <w:rtl w:val="0"/>
          <w:lang w:val="en-US"/>
        </w:rPr>
        <w:t>..lot more. About 50% of the plan is water soluble polysaccharides. Usnea harbors diverse fungi that are medicinally bioactive in themselves.</w:t>
      </w:r>
    </w:p>
    <w:p>
      <w:pPr>
        <w:pStyle w:val="Body"/>
        <w:jc w:val="left"/>
        <w:rPr>
          <w:b w:val="1"/>
          <w:bCs w:val="1"/>
          <w:sz w:val="28"/>
          <w:szCs w:val="28"/>
        </w:rPr>
      </w:pPr>
      <w:r>
        <w:rPr>
          <w:b w:val="1"/>
          <w:bCs w:val="1"/>
          <w:sz w:val="28"/>
          <w:szCs w:val="28"/>
          <w:rtl w:val="0"/>
          <w:lang w:val="en-US"/>
        </w:rPr>
        <w:t>Preparation:</w:t>
      </w:r>
      <w:r>
        <w:rPr>
          <w:b w:val="0"/>
          <w:bCs w:val="0"/>
          <w:sz w:val="28"/>
          <w:szCs w:val="28"/>
          <w:rtl w:val="0"/>
          <w:lang w:val="en-US"/>
        </w:rPr>
        <w:t xml:space="preserve"> best used as a tincture with heat. Grind to a powder before tincturing. You will be left with green powder and white threads. Use tincture ratio of 1:5 (1 part herb to 5 parts liquid) The liquid should be composed of half water and half pure grain alcohol. Put the herb into the half water amount and stir well. It will turn into a mush. This should be in a slow cooker or in a covered pot in the oven on low heat for 48 hours. Let cool until warm then into a heat tolerant jar then add the alcohol. Put on the lid and shake well. Let macerate for two weeks then decant and strain.</w:t>
      </w:r>
      <w:r>
        <w:rPr>
          <w:b w:val="0"/>
          <w:bCs w:val="0"/>
          <w:sz w:val="28"/>
          <w:szCs w:val="28"/>
        </w:rPr>
        <w:drawing>
          <wp:anchor distT="152400" distB="152400" distL="152400" distR="152400" simplePos="0" relativeHeight="251661312" behindDoc="0" locked="0" layoutInCell="1" allowOverlap="1">
            <wp:simplePos x="0" y="0"/>
            <wp:positionH relativeFrom="margin">
              <wp:posOffset>-82550</wp:posOffset>
            </wp:positionH>
            <wp:positionV relativeFrom="line">
              <wp:posOffset>342900</wp:posOffset>
            </wp:positionV>
            <wp:extent cx="4135742" cy="2796409"/>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4135742" cy="2796409"/>
                    </a:xfrm>
                    <a:prstGeom prst="rect">
                      <a:avLst/>
                    </a:prstGeom>
                    <a:ln w="12700" cap="flat">
                      <a:noFill/>
                      <a:miter lim="400000"/>
                    </a:ln>
                    <a:effectLst/>
                  </pic:spPr>
                </pic:pic>
              </a:graphicData>
            </a:graphic>
          </wp:anchor>
        </w:drawing>
      </w:r>
    </w:p>
    <w:p>
      <w:pPr>
        <w:pStyle w:val="Body"/>
        <w:jc w:val="left"/>
        <w:rPr>
          <w:b w:val="0"/>
          <w:bCs w:val="0"/>
          <w:sz w:val="28"/>
          <w:szCs w:val="28"/>
        </w:rPr>
      </w:pPr>
      <w:r>
        <w:rPr>
          <w:b w:val="1"/>
          <w:bCs w:val="1"/>
          <w:sz w:val="28"/>
          <w:szCs w:val="28"/>
          <w:rtl w:val="0"/>
          <w:lang w:val="en-US"/>
        </w:rPr>
        <w:t xml:space="preserve">Tincture: </w:t>
      </w:r>
      <w:r>
        <w:rPr>
          <w:b w:val="0"/>
          <w:bCs w:val="0"/>
          <w:sz w:val="28"/>
          <w:szCs w:val="28"/>
          <w:rtl w:val="0"/>
          <w:lang w:val="en-US"/>
        </w:rPr>
        <w:t xml:space="preserve">30-60 drops up to 4 times daily or in acute conditions 1/2-1 </w:t>
        <w:tab/>
        <w:t>teaspoon 3-6 times daily</w:t>
      </w:r>
    </w:p>
    <w:p>
      <w:pPr>
        <w:pStyle w:val="Body"/>
        <w:jc w:val="left"/>
        <w:rPr>
          <w:b w:val="0"/>
          <w:bCs w:val="0"/>
          <w:sz w:val="28"/>
          <w:szCs w:val="28"/>
        </w:rPr>
      </w:pPr>
      <w:r>
        <w:rPr>
          <w:b w:val="1"/>
          <w:bCs w:val="1"/>
          <w:sz w:val="28"/>
          <w:szCs w:val="28"/>
          <w:rtl w:val="0"/>
          <w:lang w:val="en-US"/>
        </w:rPr>
        <w:t xml:space="preserve">Douche: </w:t>
      </w:r>
      <w:r>
        <w:rPr>
          <w:b w:val="0"/>
          <w:bCs w:val="0"/>
          <w:sz w:val="28"/>
          <w:szCs w:val="28"/>
          <w:rtl w:val="0"/>
          <w:lang w:val="en-US"/>
        </w:rPr>
        <w:t>add 1/2 ounce of tincture to 1 pint of water. Douche twice daily. Once in the AM and once right before bed for three days</w:t>
      </w:r>
    </w:p>
    <w:p>
      <w:pPr>
        <w:pStyle w:val="Body"/>
        <w:jc w:val="left"/>
        <w:rPr>
          <w:b w:val="0"/>
          <w:bCs w:val="0"/>
          <w:sz w:val="28"/>
          <w:szCs w:val="28"/>
        </w:rPr>
      </w:pPr>
      <w:r>
        <w:rPr>
          <w:b w:val="1"/>
          <w:bCs w:val="1"/>
          <w:sz w:val="28"/>
          <w:szCs w:val="28"/>
          <w:rtl w:val="0"/>
          <w:lang w:val="en-US"/>
        </w:rPr>
        <w:t xml:space="preserve">Wash: </w:t>
      </w:r>
      <w:r>
        <w:rPr>
          <w:b w:val="0"/>
          <w:bCs w:val="0"/>
          <w:sz w:val="28"/>
          <w:szCs w:val="28"/>
          <w:rtl w:val="0"/>
          <w:lang w:val="en-US"/>
        </w:rPr>
        <w:t>put the tincture or a 1:1 dilution in water directly on the affected area. Wash the site first thing in the AM and right before bed.</w:t>
      </w:r>
    </w:p>
    <w:p>
      <w:pPr>
        <w:pStyle w:val="Body"/>
        <w:jc w:val="left"/>
        <w:rPr>
          <w:b w:val="1"/>
          <w:bCs w:val="1"/>
          <w:sz w:val="28"/>
          <w:szCs w:val="28"/>
        </w:rPr>
      </w:pPr>
      <w:r>
        <w:rPr>
          <w:b w:val="0"/>
          <w:bCs w:val="0"/>
          <w:sz w:val="28"/>
          <w:szCs w:val="28"/>
        </w:rPr>
        <w:tab/>
      </w:r>
      <w:r>
        <w:rPr>
          <w:b w:val="1"/>
          <w:bCs w:val="1"/>
          <w:sz w:val="28"/>
          <w:szCs w:val="28"/>
          <w:rtl w:val="0"/>
          <w:lang w:val="en-US"/>
        </w:rPr>
        <w:t xml:space="preserve">Nasal Spray: </w:t>
      </w:r>
      <w:r>
        <w:rPr>
          <w:b w:val="0"/>
          <w:bCs w:val="0"/>
          <w:sz w:val="28"/>
          <w:szCs w:val="28"/>
          <w:rtl w:val="0"/>
          <w:lang w:val="en-US"/>
        </w:rPr>
        <w:t xml:space="preserve">10 drops of tincture with water in a 1 ounce nasal spray </w:t>
        <w:tab/>
        <w:t>bottle. Use as needed.</w:t>
      </w:r>
      <w:r>
        <w:rPr>
          <w:b w:val="1"/>
          <w:bCs w:val="1"/>
          <w:sz w:val="28"/>
          <w:szCs w:val="28"/>
          <w:rtl w:val="0"/>
          <w:lang w:val="en-US"/>
        </w:rPr>
        <w:t xml:space="preserve"> </w:t>
      </w:r>
      <w:r>
        <w:rPr>
          <w:b w:val="0"/>
          <w:bCs w:val="0"/>
          <w:sz w:val="28"/>
          <w:szCs w:val="28"/>
        </w:rPr>
        <w:tab/>
      </w:r>
      <w:r>
        <w:rPr>
          <w:b w:val="1"/>
          <w:bCs w:val="1"/>
          <w:sz w:val="28"/>
          <w:szCs w:val="28"/>
        </w:rPr>
        <w:tab/>
        <w:tab/>
      </w:r>
    </w:p>
    <w:p>
      <w:pPr>
        <w:pStyle w:val="Body"/>
        <w:jc w:val="left"/>
        <w:rPr>
          <w:b w:val="1"/>
          <w:bCs w:val="1"/>
          <w:sz w:val="28"/>
          <w:szCs w:val="28"/>
        </w:rPr>
      </w:pPr>
      <w:r>
        <w:rPr>
          <w:b w:val="1"/>
          <w:bCs w:val="1"/>
          <w:sz w:val="28"/>
          <w:szCs w:val="28"/>
          <w:rtl w:val="0"/>
        </w:rPr>
        <w:tab/>
        <w:t xml:space="preserve">Tea: </w:t>
      </w:r>
      <w:r>
        <w:rPr>
          <w:b w:val="0"/>
          <w:bCs w:val="0"/>
          <w:sz w:val="28"/>
          <w:szCs w:val="28"/>
          <w:rtl w:val="0"/>
          <w:lang w:val="en-US"/>
        </w:rPr>
        <w:t xml:space="preserve">1 teaspoon of the herb with 6 ounces of hot water. Let steep for </w:t>
        <w:tab/>
        <w:tab/>
        <w:t xml:space="preserve">twenty minutes. Since unseat is only partly water soluble, grind the </w:t>
        <w:tab/>
        <w:tab/>
        <w:t xml:space="preserve">herb first then add enough alcohol to wet the herb. Let it soak </w:t>
        <w:tab/>
        <w:tab/>
        <w:tab/>
        <w:t xml:space="preserve">covered for 30 minutes to an hour. Then add hot water and let steep </w:t>
        <w:tab/>
        <w:tab/>
        <w:t xml:space="preserve">for 15-30 minutes. 1 cup 3 times a day. In acute conditions drink up to </w:t>
        <w:tab/>
        <w:t>1 quart a day.</w:t>
      </w:r>
      <w:r>
        <w:rPr>
          <w:b w:val="1"/>
          <w:bCs w:val="1"/>
          <w:sz w:val="28"/>
          <w:szCs w:val="28"/>
        </w:rPr>
        <w:tab/>
      </w:r>
    </w:p>
    <w:p>
      <w:pPr>
        <w:pStyle w:val="Body"/>
        <w:jc w:val="left"/>
        <w:rPr>
          <w:b w:val="0"/>
          <w:bCs w:val="0"/>
          <w:sz w:val="28"/>
          <w:szCs w:val="28"/>
        </w:rPr>
      </w:pPr>
      <w:r>
        <w:rPr>
          <w:b w:val="1"/>
          <w:bCs w:val="1"/>
          <w:sz w:val="28"/>
          <w:szCs w:val="28"/>
          <w:rtl w:val="0"/>
          <w:lang w:val="en-US"/>
        </w:rPr>
        <w:t xml:space="preserve">Harvest: </w:t>
      </w:r>
      <w:r>
        <w:rPr>
          <w:b w:val="0"/>
          <w:bCs w:val="0"/>
          <w:sz w:val="28"/>
          <w:szCs w:val="28"/>
          <w:rtl w:val="0"/>
          <w:lang w:val="en-US"/>
        </w:rPr>
        <w:t>Usnea can readily absorb toxic levels of heavy metals. Be sure to harvest 300 ft away from roads, factories, or polluted areas. Can be harvested at any time</w:t>
      </w:r>
    </w:p>
    <w:p>
      <w:pPr>
        <w:pStyle w:val="Body"/>
        <w:jc w:val="left"/>
        <w:rPr>
          <w:b w:val="1"/>
          <w:bCs w:val="1"/>
          <w:sz w:val="28"/>
          <w:szCs w:val="28"/>
        </w:rPr>
      </w:pPr>
      <w:r>
        <w:rPr>
          <w:b w:val="1"/>
          <w:bCs w:val="1"/>
          <w:sz w:val="28"/>
          <w:szCs w:val="28"/>
          <w:rtl w:val="0"/>
          <w:lang w:val="en-US"/>
        </w:rPr>
        <w:t>Psychology:</w:t>
      </w:r>
    </w:p>
    <w:p>
      <w:pPr>
        <w:pStyle w:val="Body"/>
        <w:jc w:val="left"/>
        <w:rPr>
          <w:b w:val="0"/>
          <w:bCs w:val="0"/>
          <w:sz w:val="28"/>
          <w:szCs w:val="28"/>
        </w:rPr>
      </w:pPr>
      <w:r>
        <w:rPr>
          <w:b w:val="1"/>
          <w:bCs w:val="1"/>
          <w:sz w:val="28"/>
          <w:szCs w:val="28"/>
          <w:rtl w:val="0"/>
          <w:lang w:val="en-US"/>
        </w:rPr>
        <w:t>Flower Essence:</w:t>
      </w:r>
    </w:p>
    <w:p>
      <w:pPr>
        <w:pStyle w:val="Body"/>
        <w:jc w:val="left"/>
        <w:rPr>
          <w:b w:val="0"/>
          <w:bCs w:val="0"/>
          <w:sz w:val="28"/>
          <w:szCs w:val="28"/>
        </w:rPr>
      </w:pPr>
      <w:r>
        <w:rPr>
          <w:b w:val="1"/>
          <w:bCs w:val="1"/>
          <w:sz w:val="28"/>
          <w:szCs w:val="28"/>
          <w:rtl w:val="0"/>
          <w:lang w:val="en-US"/>
        </w:rPr>
        <w:t xml:space="preserve">Combines: </w:t>
      </w:r>
      <w:r>
        <w:rPr>
          <w:b w:val="0"/>
          <w:bCs w:val="0"/>
          <w:sz w:val="28"/>
          <w:szCs w:val="28"/>
          <w:rtl w:val="0"/>
          <w:lang w:val="en-US"/>
        </w:rPr>
        <w:t>For first aid: yarrow, plantain, red clover and oak. For UTI</w:t>
      </w:r>
      <w:r>
        <w:rPr>
          <w:b w:val="0"/>
          <w:bCs w:val="0"/>
          <w:sz w:val="28"/>
          <w:szCs w:val="28"/>
          <w:rtl w:val="0"/>
          <w:lang w:val="en-US"/>
        </w:rPr>
        <w:t>’</w:t>
      </w:r>
      <w:r>
        <w:rPr>
          <w:b w:val="0"/>
          <w:bCs w:val="0"/>
          <w:sz w:val="28"/>
          <w:szCs w:val="28"/>
          <w:rtl w:val="0"/>
          <w:lang w:val="en-US"/>
        </w:rPr>
        <w:t>s and cystitis: ova ours, dandelion and yarrow</w:t>
      </w:r>
    </w:p>
    <w:p>
      <w:pPr>
        <w:pStyle w:val="Body"/>
        <w:jc w:val="left"/>
        <w:rPr>
          <w:b w:val="1"/>
          <w:bCs w:val="1"/>
          <w:sz w:val="28"/>
          <w:szCs w:val="28"/>
        </w:rPr>
      </w:pPr>
      <w:r>
        <w:rPr>
          <w:b w:val="1"/>
          <w:bCs w:val="1"/>
          <w:sz w:val="28"/>
          <w:szCs w:val="28"/>
          <w:rtl w:val="0"/>
          <w:lang w:val="en-US"/>
        </w:rPr>
        <w:t xml:space="preserve">Flavor: </w:t>
      </w:r>
      <w:r>
        <w:rPr>
          <w:b w:val="0"/>
          <w:bCs w:val="0"/>
          <w:sz w:val="28"/>
          <w:szCs w:val="28"/>
          <w:rtl w:val="0"/>
          <w:lang w:val="en-US"/>
        </w:rPr>
        <w:t xml:space="preserve">sweet, slightly bitter </w:t>
      </w:r>
      <w:r>
        <w:rPr>
          <w:b w:val="1"/>
          <w:bCs w:val="1"/>
          <w:sz w:val="28"/>
          <w:szCs w:val="28"/>
          <w:rtl w:val="0"/>
          <w:lang w:val="en-US"/>
        </w:rPr>
        <w:t xml:space="preserve"> </w:t>
      </w:r>
    </w:p>
    <w:p>
      <w:pPr>
        <w:pStyle w:val="Body"/>
        <w:jc w:val="left"/>
        <w:rPr>
          <w:b w:val="1"/>
          <w:bCs w:val="1"/>
          <w:sz w:val="28"/>
          <w:szCs w:val="28"/>
        </w:rPr>
      </w:pPr>
      <w:r>
        <w:rPr>
          <w:b w:val="1"/>
          <w:bCs w:val="1"/>
          <w:sz w:val="28"/>
          <w:szCs w:val="28"/>
          <w:rtl w:val="0"/>
          <w:lang w:val="en-US"/>
        </w:rPr>
        <w:t>Constitution:</w:t>
      </w:r>
    </w:p>
    <w:p>
      <w:pPr>
        <w:pStyle w:val="Body"/>
        <w:jc w:val="left"/>
        <w:rPr>
          <w:b w:val="1"/>
          <w:bCs w:val="1"/>
          <w:sz w:val="28"/>
          <w:szCs w:val="28"/>
        </w:rPr>
      </w:pPr>
      <w:r>
        <w:rPr>
          <w:b w:val="1"/>
          <w:bCs w:val="1"/>
          <w:sz w:val="28"/>
          <w:szCs w:val="28"/>
          <w:rtl w:val="0"/>
          <w:lang w:val="en-US"/>
        </w:rPr>
        <w:t>Pulse:</w:t>
      </w:r>
    </w:p>
    <w:p>
      <w:pPr>
        <w:pStyle w:val="Body"/>
        <w:jc w:val="left"/>
        <w:rPr>
          <w:b w:val="1"/>
          <w:bCs w:val="1"/>
          <w:sz w:val="28"/>
          <w:szCs w:val="28"/>
        </w:rPr>
      </w:pPr>
      <w:r>
        <w:rPr>
          <w:b w:val="1"/>
          <w:bCs w:val="1"/>
          <w:sz w:val="28"/>
          <w:szCs w:val="28"/>
          <w:rtl w:val="0"/>
          <w:lang w:val="en-US"/>
        </w:rPr>
        <w:t>Tongue:</w:t>
      </w:r>
    </w:p>
    <w:p>
      <w:pPr>
        <w:pStyle w:val="Body"/>
        <w:jc w:val="left"/>
        <w:rPr>
          <w:b w:val="0"/>
          <w:bCs w:val="0"/>
          <w:sz w:val="28"/>
          <w:szCs w:val="28"/>
        </w:rPr>
      </w:pPr>
      <w:r>
        <w:rPr>
          <w:b w:val="1"/>
          <w:bCs w:val="1"/>
          <w:sz w:val="28"/>
          <w:szCs w:val="28"/>
          <w:rtl w:val="0"/>
          <w:lang w:val="en-US"/>
        </w:rPr>
        <w:t xml:space="preserve">Temperature: </w:t>
      </w:r>
      <w:r>
        <w:rPr>
          <w:b w:val="0"/>
          <w:bCs w:val="0"/>
          <w:sz w:val="28"/>
          <w:szCs w:val="28"/>
          <w:rtl w:val="0"/>
          <w:lang w:val="en-US"/>
        </w:rPr>
        <w:t>Cool</w:t>
      </w:r>
    </w:p>
    <w:p>
      <w:pPr>
        <w:pStyle w:val="Body"/>
        <w:jc w:val="left"/>
        <w:rPr>
          <w:b w:val="0"/>
          <w:bCs w:val="0"/>
          <w:sz w:val="28"/>
          <w:szCs w:val="28"/>
        </w:rPr>
      </w:pPr>
      <w:r>
        <w:rPr>
          <w:b w:val="1"/>
          <w:bCs w:val="1"/>
          <w:sz w:val="28"/>
          <w:szCs w:val="28"/>
          <w:rtl w:val="0"/>
          <w:lang w:val="en-US"/>
        </w:rPr>
        <w:t xml:space="preserve">Moisture: </w:t>
      </w:r>
      <w:r>
        <w:rPr>
          <w:b w:val="0"/>
          <w:bCs w:val="0"/>
          <w:sz w:val="28"/>
          <w:szCs w:val="28"/>
          <w:rtl w:val="0"/>
          <w:lang w:val="en-US"/>
        </w:rPr>
        <w:t>Dry</w:t>
      </w:r>
    </w:p>
    <w:p>
      <w:pPr>
        <w:pStyle w:val="Body"/>
        <w:jc w:val="left"/>
        <w:rPr>
          <w:b w:val="0"/>
          <w:bCs w:val="0"/>
          <w:sz w:val="28"/>
          <w:szCs w:val="28"/>
        </w:rPr>
      </w:pPr>
      <w:r>
        <w:rPr>
          <w:b w:val="1"/>
          <w:bCs w:val="1"/>
          <w:sz w:val="28"/>
          <w:szCs w:val="28"/>
          <w:rtl w:val="0"/>
          <w:lang w:val="en-US"/>
        </w:rPr>
        <w:t xml:space="preserve">Polarity: </w:t>
      </w:r>
      <w:r>
        <w:rPr>
          <w:b w:val="0"/>
          <w:bCs w:val="0"/>
          <w:sz w:val="28"/>
          <w:szCs w:val="28"/>
          <w:rtl w:val="0"/>
          <w:lang w:val="en-US"/>
        </w:rPr>
        <w:t>Yin</w:t>
      </w:r>
    </w:p>
    <w:p>
      <w:pPr>
        <w:pStyle w:val="Body"/>
        <w:jc w:val="left"/>
        <w:rPr>
          <w:b w:val="0"/>
          <w:bCs w:val="0"/>
          <w:sz w:val="28"/>
          <w:szCs w:val="28"/>
        </w:rPr>
      </w:pPr>
      <w:r>
        <w:rPr>
          <w:b w:val="1"/>
          <w:bCs w:val="1"/>
          <w:sz w:val="28"/>
          <w:szCs w:val="28"/>
          <w:rtl w:val="0"/>
          <w:lang w:val="en-US"/>
        </w:rPr>
        <w:t xml:space="preserve">Element: </w:t>
      </w:r>
      <w:r>
        <w:rPr>
          <w:b w:val="0"/>
          <w:bCs w:val="0"/>
          <w:sz w:val="28"/>
          <w:szCs w:val="28"/>
          <w:rtl w:val="0"/>
          <w:lang w:val="en-US"/>
        </w:rPr>
        <w:t>Air</w:t>
      </w:r>
    </w:p>
    <w:p>
      <w:pPr>
        <w:pStyle w:val="Body"/>
        <w:jc w:val="left"/>
        <w:rPr>
          <w:b w:val="1"/>
          <w:bCs w:val="1"/>
          <w:sz w:val="28"/>
          <w:szCs w:val="28"/>
        </w:rPr>
      </w:pPr>
      <w:r>
        <w:rPr>
          <w:b w:val="1"/>
          <w:bCs w:val="1"/>
          <w:sz w:val="28"/>
          <w:szCs w:val="28"/>
          <w:rtl w:val="0"/>
          <w:lang w:val="en-US"/>
        </w:rPr>
        <w:t xml:space="preserve">Contra-Indications: </w:t>
      </w:r>
      <w:r>
        <w:rPr>
          <w:b w:val="0"/>
          <w:bCs w:val="0"/>
          <w:sz w:val="28"/>
          <w:szCs w:val="28"/>
          <w:rtl w:val="0"/>
          <w:lang w:val="en-US"/>
        </w:rPr>
        <w:t>Avoid during pregnancy. Rare cases of contact dermatitis. Avoid during liver failure.</w:t>
      </w:r>
      <w:r>
        <w:rPr>
          <w:b w:val="0"/>
          <w:bCs w:val="0"/>
          <w:sz w:val="28"/>
          <w:szCs w:val="28"/>
        </w:rPr>
        <w:drawing>
          <wp:anchor distT="152400" distB="152400" distL="152400" distR="152400" simplePos="0" relativeHeight="251662336" behindDoc="0" locked="0" layoutInCell="1" allowOverlap="1">
            <wp:simplePos x="0" y="0"/>
            <wp:positionH relativeFrom="margin">
              <wp:posOffset>2546350</wp:posOffset>
            </wp:positionH>
            <wp:positionV relativeFrom="line">
              <wp:posOffset>419100</wp:posOffset>
            </wp:positionV>
            <wp:extent cx="3200400" cy="3200400"/>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3200400" cy="3200400"/>
                    </a:xfrm>
                    <a:prstGeom prst="rect">
                      <a:avLst/>
                    </a:prstGeom>
                    <a:ln w="12700" cap="flat">
                      <a:noFill/>
                      <a:miter lim="400000"/>
                    </a:ln>
                    <a:effectLst/>
                  </pic:spPr>
                </pic:pic>
              </a:graphicData>
            </a:graphic>
          </wp:anchor>
        </w:drawing>
      </w:r>
      <w:r>
        <w:rPr>
          <w:b w:val="0"/>
          <w:bCs w:val="0"/>
          <w:sz w:val="28"/>
          <w:szCs w:val="28"/>
          <w:rtl w:val="0"/>
          <w:lang w:val="en-US"/>
        </w:rPr>
        <w:t xml:space="preserve"> </w:t>
      </w:r>
    </w:p>
    <w:p>
      <w:pPr>
        <w:pStyle w:val="Body"/>
        <w:jc w:val="left"/>
        <w:rPr>
          <w:b w:val="1"/>
          <w:bCs w:val="1"/>
          <w:sz w:val="28"/>
          <w:szCs w:val="28"/>
        </w:rPr>
      </w:pPr>
    </w:p>
    <w:p>
      <w:pPr>
        <w:pStyle w:val="Body"/>
        <w:jc w:val="left"/>
        <w:rPr>
          <w:b w:val="1"/>
          <w:bCs w:val="1"/>
          <w:sz w:val="28"/>
          <w:szCs w:val="28"/>
        </w:rPr>
      </w:pPr>
      <w:r>
        <w:rPr>
          <w:b w:val="1"/>
          <w:bCs w:val="1"/>
          <w:sz w:val="28"/>
          <w:szCs w:val="28"/>
          <w:rtl w:val="0"/>
          <w:lang w:val="en-US"/>
        </w:rPr>
        <w:t>References:</w:t>
      </w:r>
    </w:p>
    <w:p>
      <w:pPr>
        <w:pStyle w:val="Body"/>
        <w:jc w:val="left"/>
        <w:rPr>
          <w:b w:val="0"/>
          <w:bCs w:val="0"/>
          <w:i w:val="0"/>
          <w:iCs w:val="0"/>
          <w:sz w:val="28"/>
          <w:szCs w:val="28"/>
        </w:rPr>
      </w:pPr>
      <w:r>
        <w:rPr>
          <w:b w:val="1"/>
          <w:bCs w:val="1"/>
          <w:i w:val="1"/>
          <w:iCs w:val="1"/>
          <w:sz w:val="28"/>
          <w:szCs w:val="28"/>
          <w:rtl w:val="0"/>
          <w:lang w:val="en-US"/>
        </w:rPr>
        <w:t>The Desktop Guide to Herbal Medicine</w:t>
      </w:r>
      <w:r>
        <w:rPr>
          <w:b w:val="0"/>
          <w:bCs w:val="0"/>
          <w:i w:val="0"/>
          <w:iCs w:val="0"/>
          <w:sz w:val="28"/>
          <w:szCs w:val="28"/>
          <w:rtl w:val="0"/>
          <w:lang w:val="en-US"/>
        </w:rPr>
        <w:t xml:space="preserve"> by Brigitte Mars</w:t>
      </w:r>
    </w:p>
    <w:p>
      <w:pPr>
        <w:pStyle w:val="Body"/>
        <w:jc w:val="left"/>
        <w:rPr>
          <w:b w:val="0"/>
          <w:bCs w:val="0"/>
          <w:i w:val="0"/>
          <w:iCs w:val="0"/>
          <w:sz w:val="28"/>
          <w:szCs w:val="28"/>
        </w:rPr>
      </w:pPr>
      <w:r>
        <w:rPr>
          <w:b w:val="1"/>
          <w:bCs w:val="1"/>
          <w:i w:val="1"/>
          <w:iCs w:val="1"/>
          <w:sz w:val="28"/>
          <w:szCs w:val="28"/>
          <w:rtl w:val="0"/>
          <w:lang w:val="en-US"/>
        </w:rPr>
        <w:t xml:space="preserve">The Authentic Herbal Healer </w:t>
      </w:r>
      <w:r>
        <w:rPr>
          <w:b w:val="0"/>
          <w:bCs w:val="0"/>
          <w:i w:val="0"/>
          <w:iCs w:val="0"/>
          <w:sz w:val="28"/>
          <w:szCs w:val="28"/>
          <w:rtl w:val="0"/>
          <w:lang w:val="en-US"/>
        </w:rPr>
        <w:t>by Holly Bellebuono</w:t>
      </w:r>
    </w:p>
    <w:p>
      <w:pPr>
        <w:pStyle w:val="Body"/>
        <w:jc w:val="left"/>
        <w:rPr>
          <w:b w:val="0"/>
          <w:bCs w:val="0"/>
          <w:i w:val="0"/>
          <w:iCs w:val="0"/>
          <w:sz w:val="28"/>
          <w:szCs w:val="28"/>
        </w:rPr>
      </w:pPr>
      <w:r>
        <w:rPr>
          <w:b w:val="1"/>
          <w:bCs w:val="1"/>
          <w:i w:val="1"/>
          <w:iCs w:val="1"/>
          <w:sz w:val="28"/>
          <w:szCs w:val="28"/>
          <w:rtl w:val="0"/>
          <w:lang w:val="en-US"/>
        </w:rPr>
        <w:t>The Way of Herbs</w:t>
      </w:r>
      <w:r>
        <w:rPr>
          <w:b w:val="0"/>
          <w:bCs w:val="0"/>
          <w:i w:val="0"/>
          <w:iCs w:val="0"/>
          <w:sz w:val="28"/>
          <w:szCs w:val="28"/>
          <w:rtl w:val="0"/>
          <w:lang w:val="en-US"/>
        </w:rPr>
        <w:t xml:space="preserve"> by Michael Tierra</w:t>
      </w:r>
    </w:p>
    <w:p>
      <w:pPr>
        <w:pStyle w:val="Body"/>
        <w:jc w:val="left"/>
        <w:rPr>
          <w:b w:val="0"/>
          <w:bCs w:val="0"/>
          <w:i w:val="0"/>
          <w:iCs w:val="0"/>
          <w:sz w:val="28"/>
          <w:szCs w:val="28"/>
        </w:rPr>
      </w:pPr>
      <w:r>
        <w:rPr>
          <w:b w:val="1"/>
          <w:bCs w:val="1"/>
          <w:i w:val="1"/>
          <w:iCs w:val="1"/>
          <w:sz w:val="28"/>
          <w:szCs w:val="28"/>
          <w:rtl w:val="0"/>
          <w:lang w:val="en-US"/>
        </w:rPr>
        <w:t>The Gift of Healing Herbs</w:t>
      </w:r>
      <w:r>
        <w:rPr>
          <w:b w:val="0"/>
          <w:bCs w:val="0"/>
          <w:i w:val="0"/>
          <w:iCs w:val="0"/>
          <w:sz w:val="28"/>
          <w:szCs w:val="28"/>
          <w:rtl w:val="0"/>
          <w:lang w:val="en-US"/>
        </w:rPr>
        <w:t xml:space="preserve"> by Robin Rose Bennett</w:t>
      </w:r>
    </w:p>
    <w:p>
      <w:pPr>
        <w:pStyle w:val="Body"/>
        <w:jc w:val="left"/>
        <w:rPr>
          <w:b w:val="0"/>
          <w:bCs w:val="0"/>
          <w:i w:val="0"/>
          <w:iCs w:val="0"/>
          <w:sz w:val="28"/>
          <w:szCs w:val="28"/>
        </w:rPr>
      </w:pPr>
      <w:r>
        <w:rPr>
          <w:b w:val="1"/>
          <w:bCs w:val="1"/>
          <w:i w:val="1"/>
          <w:iCs w:val="1"/>
          <w:sz w:val="28"/>
          <w:szCs w:val="28"/>
          <w:rtl w:val="0"/>
          <w:lang w:val="en-US"/>
        </w:rPr>
        <w:t xml:space="preserve">Herbal Therapeutics </w:t>
      </w:r>
      <w:r>
        <w:rPr>
          <w:b w:val="0"/>
          <w:bCs w:val="0"/>
          <w:i w:val="0"/>
          <w:iCs w:val="0"/>
          <w:sz w:val="28"/>
          <w:szCs w:val="28"/>
          <w:rtl w:val="0"/>
          <w:lang w:val="en-US"/>
        </w:rPr>
        <w:t>by David Winston</w:t>
      </w:r>
    </w:p>
    <w:p>
      <w:pPr>
        <w:pStyle w:val="Body"/>
        <w:jc w:val="left"/>
        <w:rPr>
          <w:b w:val="0"/>
          <w:bCs w:val="0"/>
          <w:i w:val="0"/>
          <w:iCs w:val="0"/>
          <w:sz w:val="28"/>
          <w:szCs w:val="28"/>
        </w:rPr>
      </w:pPr>
      <w:r>
        <w:rPr>
          <w:b w:val="1"/>
          <w:bCs w:val="1"/>
          <w:i w:val="0"/>
          <w:iCs w:val="0"/>
          <w:sz w:val="28"/>
          <w:szCs w:val="28"/>
          <w:rtl w:val="0"/>
          <w:lang w:val="en-US"/>
        </w:rPr>
        <w:t xml:space="preserve">Herbal Antibiotics </w:t>
      </w:r>
      <w:r>
        <w:rPr>
          <w:b w:val="0"/>
          <w:bCs w:val="0"/>
          <w:i w:val="0"/>
          <w:iCs w:val="0"/>
          <w:sz w:val="28"/>
          <w:szCs w:val="28"/>
          <w:rtl w:val="0"/>
          <w:lang w:val="en-US"/>
        </w:rPr>
        <w:t>by Stephen Harrod Buhner</w:t>
      </w:r>
    </w:p>
    <w:sectPr>
      <w:headerReference w:type="default" r:id="rId8"/>
      <w:footerReference w:type="default" r:id="rId9"/>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